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F292" w14:textId="77777777" w:rsidR="001423AC" w:rsidRPr="001423AC" w:rsidRDefault="001423AC" w:rsidP="001423AC">
      <w:pPr>
        <w:spacing w:after="0" w:line="240" w:lineRule="auto"/>
        <w:jc w:val="center"/>
        <w:rPr>
          <w:rFonts w:ascii="Times New Roman" w:hAnsi="Times New Roman" w:cs="Times New Roman"/>
          <w:b/>
          <w:sz w:val="24"/>
          <w:szCs w:val="24"/>
          <w:u w:val="single"/>
        </w:rPr>
      </w:pPr>
      <w:r w:rsidRPr="00EF6B50">
        <w:rPr>
          <w:noProof/>
          <w:lang w:eastAsia="en-GB"/>
        </w:rPr>
        <w:drawing>
          <wp:anchor distT="0" distB="0" distL="114300" distR="114300" simplePos="0" relativeHeight="251660288" behindDoc="0" locked="0" layoutInCell="1" allowOverlap="1" wp14:anchorId="373F68ED" wp14:editId="16A91B3A">
            <wp:simplePos x="0" y="0"/>
            <wp:positionH relativeFrom="column">
              <wp:posOffset>8536940</wp:posOffset>
            </wp:positionH>
            <wp:positionV relativeFrom="paragraph">
              <wp:posOffset>-92710</wp:posOffset>
            </wp:positionV>
            <wp:extent cx="755650" cy="806450"/>
            <wp:effectExtent l="0" t="0" r="6350" b="0"/>
            <wp:wrapTight wrapText="bothSides">
              <wp:wrapPolygon edited="0">
                <wp:start x="0" y="0"/>
                <wp:lineTo x="0" y="20920"/>
                <wp:lineTo x="21237" y="20920"/>
                <wp:lineTo x="212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B50">
        <w:rPr>
          <w:noProof/>
          <w:lang w:eastAsia="en-GB"/>
        </w:rPr>
        <w:drawing>
          <wp:anchor distT="0" distB="0" distL="114300" distR="114300" simplePos="0" relativeHeight="251658240" behindDoc="0" locked="0" layoutInCell="1" allowOverlap="1" wp14:anchorId="70862C5A" wp14:editId="66605FF2">
            <wp:simplePos x="0" y="0"/>
            <wp:positionH relativeFrom="column">
              <wp:posOffset>197485</wp:posOffset>
            </wp:positionH>
            <wp:positionV relativeFrom="paragraph">
              <wp:posOffset>-95885</wp:posOffset>
            </wp:positionV>
            <wp:extent cx="755650" cy="806450"/>
            <wp:effectExtent l="0" t="0" r="6350" b="0"/>
            <wp:wrapTight wrapText="bothSides">
              <wp:wrapPolygon edited="0">
                <wp:start x="0" y="0"/>
                <wp:lineTo x="0" y="20920"/>
                <wp:lineTo x="21237" y="20920"/>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3AC">
        <w:rPr>
          <w:rFonts w:ascii="Times New Roman" w:hAnsi="Times New Roman" w:cs="Times New Roman"/>
          <w:b/>
          <w:sz w:val="24"/>
          <w:szCs w:val="24"/>
          <w:u w:val="single"/>
        </w:rPr>
        <w:t>ST. BEDE’S CATHOLIC JUNIOR SCHOOL</w:t>
      </w:r>
    </w:p>
    <w:p w14:paraId="29D59A04" w14:textId="77777777" w:rsidR="001423AC" w:rsidRPr="001423AC" w:rsidRDefault="001423AC" w:rsidP="001423AC">
      <w:pPr>
        <w:spacing w:after="0" w:line="240" w:lineRule="auto"/>
        <w:jc w:val="center"/>
        <w:rPr>
          <w:rFonts w:ascii="Times New Roman" w:hAnsi="Times New Roman" w:cs="Times New Roman"/>
          <w:b/>
          <w:i/>
          <w:sz w:val="24"/>
          <w:szCs w:val="24"/>
        </w:rPr>
      </w:pPr>
      <w:r w:rsidRPr="001423AC">
        <w:rPr>
          <w:rFonts w:ascii="Times New Roman" w:hAnsi="Times New Roman" w:cs="Times New Roman"/>
          <w:b/>
          <w:i/>
          <w:sz w:val="24"/>
          <w:szCs w:val="24"/>
        </w:rPr>
        <w:t>celebrates life and learning</w:t>
      </w:r>
    </w:p>
    <w:p w14:paraId="0282502B" w14:textId="77777777" w:rsidR="001423AC" w:rsidRPr="001423AC" w:rsidRDefault="001423AC" w:rsidP="001423AC">
      <w:pPr>
        <w:pStyle w:val="NormalWeb"/>
        <w:ind w:left="426"/>
        <w:jc w:val="center"/>
        <w:rPr>
          <w:b/>
          <w:u w:val="single"/>
          <w:lang w:val="en"/>
        </w:rPr>
      </w:pPr>
      <w:r w:rsidRPr="001423AC">
        <w:rPr>
          <w:b/>
          <w:u w:val="single"/>
          <w:lang w:val="en"/>
        </w:rPr>
        <w:t>PREVENT DUTY STATEMENT</w:t>
      </w:r>
    </w:p>
    <w:p w14:paraId="5C4A2463" w14:textId="77777777" w:rsidR="00B46F77" w:rsidRPr="001423AC" w:rsidRDefault="00B46F77" w:rsidP="00C3177E">
      <w:pPr>
        <w:pStyle w:val="NormalWeb"/>
        <w:ind w:left="426"/>
        <w:jc w:val="both"/>
      </w:pPr>
      <w:r w:rsidRPr="001423AC">
        <w:rPr>
          <w:lang w:val="en"/>
        </w:rPr>
        <w:t xml:space="preserve">St. Bede’s Catholic Junior School’s </w:t>
      </w:r>
      <w:r w:rsidRPr="001423AC">
        <w:t>is fully committed to safeguarding and promoting the welfare of all its pupils. Every member of staff recognises that safeguarding against radicalisation and extremism is no different to safeguarding against any other vulnerability in today’s society</w:t>
      </w:r>
      <w:r w:rsidRPr="001423AC">
        <w:rPr>
          <w:i/>
          <w:iCs/>
        </w:rPr>
        <w:t>.</w:t>
      </w:r>
    </w:p>
    <w:p w14:paraId="2362CE99" w14:textId="77777777" w:rsidR="0024143C" w:rsidRPr="001423AC" w:rsidRDefault="00C3177E" w:rsidP="00C3177E">
      <w:pPr>
        <w:pStyle w:val="NormalWeb"/>
        <w:ind w:left="426"/>
        <w:jc w:val="both"/>
        <w:rPr>
          <w:lang w:val="en"/>
        </w:rPr>
      </w:pPr>
      <w:r>
        <w:rPr>
          <w:lang w:val="en"/>
        </w:rPr>
        <w:t>On 1 July 2015 the Prevent D</w:t>
      </w:r>
      <w:r w:rsidR="0024143C" w:rsidRPr="001423AC">
        <w:rPr>
          <w:lang w:val="en"/>
        </w:rPr>
        <w:t xml:space="preserve">uty (section 26) of The </w:t>
      </w:r>
      <w:proofErr w:type="gramStart"/>
      <w:r w:rsidR="0024143C" w:rsidRPr="001423AC">
        <w:rPr>
          <w:lang w:val="en"/>
        </w:rPr>
        <w:t>Counter-Terrorism</w:t>
      </w:r>
      <w:proofErr w:type="gramEnd"/>
      <w:r w:rsidR="0024143C" w:rsidRPr="001423AC">
        <w:rPr>
          <w:lang w:val="en"/>
        </w:rPr>
        <w:t xml:space="preserve"> and Security Act 2015 came into force. This duty places the responsibility on local authorities to have due regard to the need to prevent people from being drawn into terrorism.</w:t>
      </w:r>
    </w:p>
    <w:p w14:paraId="209C8BE4" w14:textId="77777777" w:rsidR="0024143C" w:rsidRPr="001423AC" w:rsidRDefault="0024143C" w:rsidP="00C3177E">
      <w:pPr>
        <w:pStyle w:val="NormalWeb"/>
        <w:ind w:left="426"/>
        <w:jc w:val="both"/>
        <w:rPr>
          <w:lang w:val="en"/>
        </w:rPr>
      </w:pPr>
      <w:r w:rsidRPr="001423AC">
        <w:rPr>
          <w:lang w:val="en"/>
        </w:rPr>
        <w:t>As part of St. Bede’s Catholic Junior School’s commitment to safeguarding and child protection we fully support the government's Prevent Strategy.</w:t>
      </w:r>
    </w:p>
    <w:p w14:paraId="30AF682B" w14:textId="77777777" w:rsidR="0024143C" w:rsidRPr="001423AC" w:rsidRDefault="0024143C" w:rsidP="00C3177E">
      <w:pPr>
        <w:pStyle w:val="NormalWeb"/>
        <w:ind w:left="426"/>
        <w:jc w:val="both"/>
      </w:pPr>
      <w:r w:rsidRPr="001423AC">
        <w:t>In</w:t>
      </w:r>
      <w:r w:rsidRPr="001423AC">
        <w:rPr>
          <w:b/>
          <w:bCs/>
        </w:rPr>
        <w:t> </w:t>
      </w:r>
      <w:r w:rsidRPr="001423AC">
        <w:rPr>
          <w:lang w:val="en"/>
        </w:rPr>
        <w:t>St. Bede’s Catholic Junior </w:t>
      </w:r>
      <w:proofErr w:type="gramStart"/>
      <w:r w:rsidRPr="001423AC">
        <w:rPr>
          <w:lang w:val="en"/>
        </w:rPr>
        <w:t>School’s</w:t>
      </w:r>
      <w:proofErr w:type="gramEnd"/>
      <w:r w:rsidRPr="001423AC">
        <w:rPr>
          <w:lang w:val="en"/>
        </w:rPr>
        <w:t xml:space="preserve"> </w:t>
      </w:r>
      <w:r w:rsidRPr="001423AC">
        <w:t>we promote the Spiritual, Moral, Social and Cultural (SMSC) development of all our pupils. Our curriculum promotes the fundamental British values of democracy, the rule of law, individual liberty and the mutual respect and tolerance of those with different faith and beliefs.</w:t>
      </w:r>
    </w:p>
    <w:p w14:paraId="543C1841" w14:textId="77777777" w:rsidR="0024143C" w:rsidRPr="001423AC" w:rsidRDefault="0024143C" w:rsidP="00C3177E">
      <w:pPr>
        <w:pStyle w:val="NormalWeb"/>
        <w:ind w:left="426"/>
        <w:jc w:val="both"/>
      </w:pPr>
      <w:r w:rsidRPr="001423AC">
        <w:t>Children are regularly taught about how to stay safe when using the internet and are encouraged to recognise that people are not always who they say they are online. They are taught to seek adult help if they are upset or concerned about anything they read or see on the internet.</w:t>
      </w:r>
    </w:p>
    <w:p w14:paraId="207B5F44" w14:textId="77777777" w:rsidR="0024143C" w:rsidRPr="001423AC" w:rsidRDefault="0024143C" w:rsidP="00C3177E">
      <w:pPr>
        <w:pStyle w:val="NormalWeb"/>
        <w:ind w:left="426"/>
        <w:jc w:val="both"/>
      </w:pPr>
      <w:r w:rsidRPr="001423AC">
        <w:t>Through assemblies, themed days and the wider curriculum we prepare them for potential risk. As with other online risks of harm, teachers need to be aware of the risks posed by the online activity of extremist and terrorist groups and ensure children are aware and safe from this, when accessing the internet in school.</w:t>
      </w:r>
    </w:p>
    <w:p w14:paraId="38026B87" w14:textId="77777777" w:rsidR="0024143C" w:rsidRPr="001423AC" w:rsidRDefault="0024143C" w:rsidP="00C3177E">
      <w:pPr>
        <w:pStyle w:val="NormalWeb"/>
        <w:ind w:left="426"/>
        <w:jc w:val="both"/>
      </w:pPr>
      <w:r w:rsidRPr="001423AC">
        <w:t>Our curriculum is broad and balanced; it promotes respect, tolerance and diversity. Children are encouraged to share their views and recognise that they are entitled to have their own different beliefs which should not be used to influence others.</w:t>
      </w:r>
    </w:p>
    <w:p w14:paraId="4FE3D9E2" w14:textId="77777777" w:rsidR="0024143C" w:rsidRPr="001423AC" w:rsidRDefault="00AC5ACB" w:rsidP="00C3177E">
      <w:pPr>
        <w:pStyle w:val="NormalWeb"/>
        <w:ind w:left="426"/>
        <w:jc w:val="both"/>
      </w:pPr>
      <w:r w:rsidRPr="001423AC">
        <w:t>Our PS</w:t>
      </w:r>
      <w:r w:rsidR="0024143C" w:rsidRPr="001423AC">
        <w:t>HE</w:t>
      </w:r>
      <w:r w:rsidRPr="001423AC">
        <w:t>E</w:t>
      </w:r>
      <w:r w:rsidR="0024143C" w:rsidRPr="001423AC">
        <w:t xml:space="preserve"> provision is embedded across the curriculum and underpins the ethos of our school. It is recognised that children with low aspirations are more vulnerable to radicalisation and therefore we strive to equip our pupils with confidence, self-belief, respect and tolerance as well as setting high standards and expectations for themselves.</w:t>
      </w:r>
    </w:p>
    <w:p w14:paraId="732A83A6" w14:textId="77777777" w:rsidR="0024143C" w:rsidRPr="001423AC" w:rsidRDefault="0024143C" w:rsidP="00C3177E">
      <w:pPr>
        <w:pStyle w:val="NormalWeb"/>
        <w:ind w:left="426"/>
        <w:jc w:val="both"/>
      </w:pPr>
      <w:r w:rsidRPr="001423AC">
        <w:t xml:space="preserve">Our school is committed to prevention and strategies and procedures that protect vulnerable individuals from being radicalised or exposed to extremist views. If we </w:t>
      </w:r>
      <w:proofErr w:type="gramStart"/>
      <w:r w:rsidRPr="001423AC">
        <w:t>identifying</w:t>
      </w:r>
      <w:proofErr w:type="gramEnd"/>
      <w:r w:rsidRPr="001423AC">
        <w:t xml:space="preserve"> a pupil who is or may be at risk, advice will be sought from </w:t>
      </w:r>
    </w:p>
    <w:p w14:paraId="41095B42" w14:textId="77777777" w:rsidR="00AC5ACB" w:rsidRPr="001423AC" w:rsidRDefault="00AC5ACB" w:rsidP="001423AC">
      <w:pPr>
        <w:ind w:left="426"/>
        <w:rPr>
          <w:rFonts w:ascii="Times New Roman" w:hAnsi="Times New Roman" w:cs="Times New Roman"/>
          <w:b/>
          <w:sz w:val="24"/>
          <w:szCs w:val="24"/>
        </w:rPr>
      </w:pPr>
      <w:r w:rsidRPr="001423AC">
        <w:rPr>
          <w:rFonts w:ascii="Times New Roman" w:hAnsi="Times New Roman" w:cs="Times New Roman"/>
          <w:b/>
          <w:sz w:val="24"/>
          <w:szCs w:val="24"/>
        </w:rPr>
        <w:lastRenderedPageBreak/>
        <w:t xml:space="preserve">Prevent Team, Cheshire Police: </w:t>
      </w:r>
      <w:hyperlink r:id="rId7" w:history="1">
        <w:r w:rsidRPr="001423AC">
          <w:rPr>
            <w:rStyle w:val="Hyperlink"/>
            <w:rFonts w:ascii="Times New Roman" w:hAnsi="Times New Roman" w:cs="Times New Roman"/>
            <w:b/>
            <w:sz w:val="24"/>
            <w:szCs w:val="24"/>
          </w:rPr>
          <w:t>Prevent@cheshire.pnn.police.uk</w:t>
        </w:r>
      </w:hyperlink>
    </w:p>
    <w:p w14:paraId="1EFED8CE" w14:textId="77777777" w:rsidR="00AC5ACB" w:rsidRPr="001423AC" w:rsidRDefault="00AC5ACB" w:rsidP="001423AC">
      <w:pPr>
        <w:ind w:left="426"/>
        <w:rPr>
          <w:rFonts w:ascii="Times New Roman" w:hAnsi="Times New Roman" w:cs="Times New Roman"/>
          <w:b/>
          <w:sz w:val="24"/>
          <w:szCs w:val="24"/>
        </w:rPr>
      </w:pPr>
      <w:r w:rsidRPr="001423AC">
        <w:rPr>
          <w:rFonts w:ascii="Times New Roman" w:hAnsi="Times New Roman" w:cs="Times New Roman"/>
          <w:b/>
          <w:sz w:val="24"/>
          <w:szCs w:val="24"/>
        </w:rPr>
        <w:t>Telephone number: 01606 36362147</w:t>
      </w:r>
    </w:p>
    <w:p w14:paraId="31D02AE8" w14:textId="77777777" w:rsidR="0024143C" w:rsidRPr="001423AC" w:rsidRDefault="0024143C" w:rsidP="001423AC">
      <w:pPr>
        <w:pStyle w:val="NormalWeb"/>
        <w:ind w:left="426"/>
      </w:pPr>
      <w:r w:rsidRPr="001423AC">
        <w:t xml:space="preserve">The aims of our good practice Prevent </w:t>
      </w:r>
      <w:r w:rsidR="00AC5ACB" w:rsidRPr="001423AC">
        <w:t xml:space="preserve">Duty </w:t>
      </w:r>
      <w:r w:rsidRPr="001423AC">
        <w:t xml:space="preserve">statement </w:t>
      </w:r>
      <w:proofErr w:type="gramStart"/>
      <w:r w:rsidRPr="001423AC">
        <w:t>is</w:t>
      </w:r>
      <w:proofErr w:type="gramEnd"/>
      <w:r w:rsidRPr="001423AC">
        <w:t xml:space="preserve"> to ensure that staff are fully engaged in being vigilant about radicalisation; that they overcome professional disbelief that such issues will happen here and ensure that we work alongside other professional bodies and agencies to ensure that our pupils are safe from harm.</w:t>
      </w:r>
    </w:p>
    <w:p w14:paraId="1A0AD87B" w14:textId="77777777" w:rsidR="0024143C" w:rsidRPr="001423AC" w:rsidRDefault="0024143C" w:rsidP="001423AC">
      <w:pPr>
        <w:pStyle w:val="NormalWeb"/>
        <w:ind w:left="426"/>
      </w:pPr>
      <w:r w:rsidRPr="001423AC">
        <w:rPr>
          <w:b/>
          <w:bCs/>
        </w:rPr>
        <w:t>The Designated Safeguarding Leads/Safeguarding Team in this school are: </w:t>
      </w:r>
    </w:p>
    <w:p w14:paraId="2D1FA420" w14:textId="77777777" w:rsidR="0024143C" w:rsidRPr="001423AC" w:rsidRDefault="00B46F77" w:rsidP="001423AC">
      <w:pPr>
        <w:pStyle w:val="NormalWeb"/>
        <w:ind w:left="426"/>
      </w:pPr>
      <w:r w:rsidRPr="001423AC">
        <w:rPr>
          <w:b/>
          <w:bCs/>
        </w:rPr>
        <w:t>Faith Tiernan</w:t>
      </w:r>
      <w:r w:rsidRPr="001423AC">
        <w:rPr>
          <w:b/>
          <w:bCs/>
        </w:rPr>
        <w:tab/>
      </w:r>
      <w:r w:rsidRPr="001423AC">
        <w:rPr>
          <w:b/>
          <w:bCs/>
        </w:rPr>
        <w:tab/>
      </w:r>
      <w:r w:rsidRPr="001423AC">
        <w:rPr>
          <w:b/>
          <w:bCs/>
        </w:rPr>
        <w:tab/>
      </w:r>
      <w:r w:rsidR="001423AC">
        <w:rPr>
          <w:b/>
          <w:bCs/>
        </w:rPr>
        <w:tab/>
      </w:r>
      <w:r w:rsidR="0024143C" w:rsidRPr="001423AC">
        <w:rPr>
          <w:b/>
          <w:bCs/>
        </w:rPr>
        <w:t>Headteacher</w:t>
      </w:r>
    </w:p>
    <w:p w14:paraId="31E8375E" w14:textId="77777777" w:rsidR="0024143C" w:rsidRPr="001423AC" w:rsidRDefault="00B46F77" w:rsidP="001423AC">
      <w:pPr>
        <w:pStyle w:val="NormalWeb"/>
        <w:ind w:left="426"/>
        <w:rPr>
          <w:b/>
          <w:bCs/>
        </w:rPr>
      </w:pPr>
      <w:r w:rsidRPr="001423AC">
        <w:rPr>
          <w:b/>
          <w:bCs/>
        </w:rPr>
        <w:t>Gill Geoghegan</w:t>
      </w:r>
      <w:r w:rsidR="0024143C" w:rsidRPr="001423AC">
        <w:rPr>
          <w:b/>
          <w:bCs/>
        </w:rPr>
        <w:t>           </w:t>
      </w:r>
      <w:r w:rsidRPr="001423AC">
        <w:rPr>
          <w:b/>
          <w:bCs/>
        </w:rPr>
        <w:t>          </w:t>
      </w:r>
      <w:r w:rsidR="001423AC">
        <w:rPr>
          <w:b/>
          <w:bCs/>
        </w:rPr>
        <w:tab/>
      </w:r>
      <w:r w:rsidRPr="001423AC">
        <w:rPr>
          <w:b/>
          <w:bCs/>
        </w:rPr>
        <w:t xml:space="preserve"> </w:t>
      </w:r>
      <w:r w:rsidR="001423AC">
        <w:rPr>
          <w:b/>
          <w:bCs/>
        </w:rPr>
        <w:tab/>
      </w:r>
      <w:r w:rsidRPr="001423AC">
        <w:rPr>
          <w:b/>
          <w:bCs/>
        </w:rPr>
        <w:t xml:space="preserve">Designated </w:t>
      </w:r>
      <w:r w:rsidR="00C3177E">
        <w:rPr>
          <w:b/>
          <w:bCs/>
        </w:rPr>
        <w:t>Safeguarding Lead</w:t>
      </w:r>
    </w:p>
    <w:p w14:paraId="34A0DF86" w14:textId="77777777" w:rsidR="00C3177E" w:rsidRPr="001423AC" w:rsidRDefault="00B46F77" w:rsidP="00C3177E">
      <w:pPr>
        <w:pStyle w:val="NormalWeb"/>
        <w:ind w:left="426"/>
        <w:rPr>
          <w:b/>
          <w:bCs/>
        </w:rPr>
      </w:pPr>
      <w:r w:rsidRPr="001423AC">
        <w:rPr>
          <w:b/>
          <w:bCs/>
        </w:rPr>
        <w:t>Lesley Harrington</w:t>
      </w:r>
      <w:r w:rsidRPr="001423AC">
        <w:rPr>
          <w:b/>
          <w:bCs/>
        </w:rPr>
        <w:tab/>
      </w:r>
      <w:r w:rsidRPr="001423AC">
        <w:rPr>
          <w:b/>
          <w:bCs/>
        </w:rPr>
        <w:tab/>
      </w:r>
      <w:r w:rsidR="001423AC">
        <w:rPr>
          <w:b/>
          <w:bCs/>
        </w:rPr>
        <w:tab/>
      </w:r>
      <w:r w:rsidRPr="001423AC">
        <w:rPr>
          <w:b/>
          <w:bCs/>
        </w:rPr>
        <w:t xml:space="preserve">Deputy </w:t>
      </w:r>
      <w:r w:rsidR="00C3177E" w:rsidRPr="001423AC">
        <w:rPr>
          <w:b/>
          <w:bCs/>
        </w:rPr>
        <w:t xml:space="preserve">Designated </w:t>
      </w:r>
      <w:r w:rsidR="00C3177E">
        <w:rPr>
          <w:b/>
          <w:bCs/>
        </w:rPr>
        <w:t>Safeguarding Lead</w:t>
      </w:r>
    </w:p>
    <w:p w14:paraId="1AABF15F" w14:textId="77777777" w:rsidR="0024143C" w:rsidRPr="001423AC" w:rsidRDefault="0024143C" w:rsidP="00C3177E">
      <w:pPr>
        <w:pStyle w:val="NormalWeb"/>
        <w:ind w:left="426"/>
      </w:pPr>
    </w:p>
    <w:p w14:paraId="51578D3F" w14:textId="77777777" w:rsidR="008C0AA6" w:rsidRPr="001423AC" w:rsidRDefault="008C0AA6">
      <w:pPr>
        <w:rPr>
          <w:rFonts w:ascii="Times New Roman" w:hAnsi="Times New Roman" w:cs="Times New Roman"/>
          <w:sz w:val="24"/>
          <w:szCs w:val="24"/>
          <w:lang w:val="en"/>
        </w:rPr>
      </w:pPr>
    </w:p>
    <w:p w14:paraId="26D28B85" w14:textId="77777777" w:rsidR="00B46F77" w:rsidRPr="001423AC" w:rsidRDefault="00B46F77">
      <w:pPr>
        <w:rPr>
          <w:rFonts w:ascii="Times New Roman" w:hAnsi="Times New Roman" w:cs="Times New Roman"/>
          <w:sz w:val="24"/>
          <w:szCs w:val="24"/>
          <w:lang w:val="en"/>
        </w:rPr>
      </w:pPr>
    </w:p>
    <w:p w14:paraId="763F3ACA" w14:textId="77777777" w:rsidR="00B46F77" w:rsidRPr="001423AC" w:rsidRDefault="00B46F77">
      <w:pPr>
        <w:rPr>
          <w:rFonts w:ascii="Times New Roman" w:hAnsi="Times New Roman" w:cs="Times New Roman"/>
          <w:sz w:val="24"/>
          <w:szCs w:val="24"/>
          <w:lang w:val="en"/>
        </w:rPr>
      </w:pPr>
    </w:p>
    <w:p w14:paraId="72BF508A" w14:textId="77777777" w:rsidR="00B46F77" w:rsidRPr="001423AC" w:rsidRDefault="00B46F77">
      <w:pPr>
        <w:rPr>
          <w:rFonts w:ascii="Times New Roman" w:hAnsi="Times New Roman" w:cs="Times New Roman"/>
          <w:sz w:val="24"/>
          <w:szCs w:val="24"/>
          <w:lang w:val="en"/>
        </w:rPr>
      </w:pPr>
    </w:p>
    <w:p w14:paraId="3081B366" w14:textId="77777777" w:rsidR="00B46F77" w:rsidRDefault="00B46F77">
      <w:pPr>
        <w:rPr>
          <w:rFonts w:ascii="Times New Roman" w:hAnsi="Times New Roman" w:cs="Times New Roman"/>
          <w:sz w:val="24"/>
          <w:szCs w:val="24"/>
          <w:lang w:val="en"/>
        </w:rPr>
      </w:pPr>
    </w:p>
    <w:p w14:paraId="7ACC0DDE" w14:textId="77777777" w:rsidR="001423AC" w:rsidRDefault="001423AC">
      <w:pPr>
        <w:rPr>
          <w:rFonts w:ascii="Times New Roman" w:hAnsi="Times New Roman" w:cs="Times New Roman"/>
          <w:sz w:val="24"/>
          <w:szCs w:val="24"/>
          <w:lang w:val="en"/>
        </w:rPr>
      </w:pPr>
    </w:p>
    <w:p w14:paraId="013CF83C" w14:textId="77777777" w:rsidR="001423AC" w:rsidRPr="001423AC" w:rsidRDefault="001423AC">
      <w:pPr>
        <w:rPr>
          <w:rFonts w:ascii="Times New Roman" w:hAnsi="Times New Roman" w:cs="Times New Roman"/>
          <w:sz w:val="24"/>
          <w:szCs w:val="24"/>
          <w:lang w:val="en"/>
        </w:rPr>
      </w:pPr>
    </w:p>
    <w:p w14:paraId="1B0BCF92" w14:textId="77777777" w:rsidR="00B46F77" w:rsidRPr="001423AC" w:rsidRDefault="00B46F77">
      <w:pPr>
        <w:rPr>
          <w:rFonts w:ascii="Times New Roman" w:hAnsi="Times New Roman" w:cs="Times New Roman"/>
          <w:sz w:val="24"/>
          <w:szCs w:val="24"/>
          <w:lang w:val="en"/>
        </w:rPr>
      </w:pPr>
    </w:p>
    <w:p w14:paraId="2F26C93E" w14:textId="77777777" w:rsidR="00B46F77" w:rsidRPr="001423AC" w:rsidRDefault="00B46F77" w:rsidP="001423AC">
      <w:pPr>
        <w:pStyle w:val="Title"/>
        <w:rPr>
          <w:sz w:val="28"/>
          <w:szCs w:val="28"/>
          <w:u w:val="single"/>
        </w:rPr>
      </w:pPr>
      <w:r w:rsidRPr="001423AC">
        <w:rPr>
          <w:sz w:val="28"/>
          <w:szCs w:val="28"/>
          <w:u w:val="single"/>
        </w:rPr>
        <w:lastRenderedPageBreak/>
        <w:t>SCHOOL PREVENT DUTY RISK ASSESSMENT</w:t>
      </w:r>
    </w:p>
    <w:p w14:paraId="7E030D26" w14:textId="77777777" w:rsidR="00B46F77" w:rsidRPr="00C3177E" w:rsidRDefault="00B46F77" w:rsidP="00B46F77">
      <w:pPr>
        <w:pStyle w:val="Title"/>
        <w:rPr>
          <w:sz w:val="24"/>
          <w:szCs w:val="24"/>
        </w:rPr>
      </w:pPr>
    </w:p>
    <w:p w14:paraId="561C6726" w14:textId="5AA37692" w:rsidR="00B46F77" w:rsidRPr="001423AC" w:rsidRDefault="00B46F77" w:rsidP="001423AC">
      <w:pPr>
        <w:pStyle w:val="Title"/>
        <w:ind w:firstLine="720"/>
        <w:jc w:val="left"/>
        <w:rPr>
          <w:b w:val="0"/>
        </w:rPr>
      </w:pPr>
      <w:r w:rsidRPr="001423AC">
        <w:t>ACTIVITY/ENVIRONMENT</w:t>
      </w:r>
      <w:r w:rsidR="00C3177E">
        <w:rPr>
          <w:b w:val="0"/>
        </w:rPr>
        <w:t>: St. Bede’s Catholic Junior School</w:t>
      </w:r>
      <w:r w:rsidRPr="001423AC">
        <w:rPr>
          <w:b w:val="0"/>
        </w:rPr>
        <w:tab/>
      </w:r>
      <w:r w:rsidRPr="001423AC">
        <w:rPr>
          <w:b w:val="0"/>
        </w:rPr>
        <w:tab/>
      </w:r>
      <w:r w:rsidRPr="001423AC">
        <w:rPr>
          <w:b w:val="0"/>
        </w:rPr>
        <w:tab/>
      </w:r>
      <w:r w:rsidRPr="001423AC">
        <w:rPr>
          <w:b w:val="0"/>
        </w:rPr>
        <w:tab/>
      </w:r>
      <w:r w:rsidRPr="001423AC">
        <w:rPr>
          <w:b w:val="0"/>
        </w:rPr>
        <w:tab/>
      </w:r>
      <w:r w:rsidRPr="001423AC">
        <w:t>DATE OF RISK ASSESSMENT</w:t>
      </w:r>
      <w:r w:rsidRPr="001423AC">
        <w:rPr>
          <w:b w:val="0"/>
        </w:rPr>
        <w:tab/>
        <w:t>September, 20</w:t>
      </w:r>
      <w:r w:rsidR="00C3177E">
        <w:rPr>
          <w:b w:val="0"/>
        </w:rPr>
        <w:t>2</w:t>
      </w:r>
      <w:r w:rsidR="002D000B">
        <w:rPr>
          <w:b w:val="0"/>
        </w:rPr>
        <w:t>2</w:t>
      </w:r>
    </w:p>
    <w:p w14:paraId="1AADF419" w14:textId="77777777" w:rsidR="00B46F77" w:rsidRPr="001423AC" w:rsidRDefault="00B46F77" w:rsidP="00C3177E">
      <w:pPr>
        <w:spacing w:after="0" w:line="240" w:lineRule="auto"/>
        <w:rPr>
          <w:rFonts w:ascii="Times New Roman" w:hAnsi="Times New Roman" w:cs="Times New Roman"/>
        </w:rPr>
      </w:pPr>
    </w:p>
    <w:tbl>
      <w:tblPr>
        <w:tblStyle w:val="TableGrid"/>
        <w:tblW w:w="15199" w:type="dxa"/>
        <w:tblInd w:w="675" w:type="dxa"/>
        <w:tblLook w:val="04A0" w:firstRow="1" w:lastRow="0" w:firstColumn="1" w:lastColumn="0" w:noHBand="0" w:noVBand="1"/>
      </w:tblPr>
      <w:tblGrid>
        <w:gridCol w:w="3799"/>
        <w:gridCol w:w="3800"/>
        <w:gridCol w:w="3800"/>
        <w:gridCol w:w="3800"/>
      </w:tblGrid>
      <w:tr w:rsidR="00B46F77" w:rsidRPr="001423AC" w14:paraId="3D1B94F1" w14:textId="77777777" w:rsidTr="001423AC">
        <w:trPr>
          <w:tblHeader/>
        </w:trPr>
        <w:tc>
          <w:tcPr>
            <w:tcW w:w="3799" w:type="dxa"/>
            <w:tcBorders>
              <w:bottom w:val="nil"/>
            </w:tcBorders>
            <w:vAlign w:val="center"/>
          </w:tcPr>
          <w:p w14:paraId="1E7A2E03" w14:textId="77777777" w:rsidR="00B46F77" w:rsidRPr="001423AC" w:rsidRDefault="00B46F77" w:rsidP="003A1D80">
            <w:pPr>
              <w:spacing w:before="60" w:after="60"/>
              <w:jc w:val="center"/>
            </w:pPr>
            <w:r w:rsidRPr="001423AC">
              <w:t>HAZARD?</w:t>
            </w:r>
          </w:p>
        </w:tc>
        <w:tc>
          <w:tcPr>
            <w:tcW w:w="3800" w:type="dxa"/>
            <w:tcBorders>
              <w:bottom w:val="nil"/>
            </w:tcBorders>
            <w:vAlign w:val="center"/>
          </w:tcPr>
          <w:p w14:paraId="5043F524" w14:textId="77777777" w:rsidR="00B46F77" w:rsidRPr="001423AC" w:rsidRDefault="00B46F77" w:rsidP="003A1D80">
            <w:pPr>
              <w:spacing w:before="60" w:after="60"/>
              <w:jc w:val="center"/>
            </w:pPr>
            <w:r w:rsidRPr="001423AC">
              <w:t>WHO MIGHT BE HARMED?</w:t>
            </w:r>
          </w:p>
        </w:tc>
        <w:tc>
          <w:tcPr>
            <w:tcW w:w="3800" w:type="dxa"/>
            <w:tcBorders>
              <w:bottom w:val="nil"/>
            </w:tcBorders>
            <w:vAlign w:val="center"/>
          </w:tcPr>
          <w:p w14:paraId="5A204DED" w14:textId="77777777" w:rsidR="00B46F77" w:rsidRPr="001423AC" w:rsidRDefault="00B46F77" w:rsidP="003A1D80">
            <w:pPr>
              <w:spacing w:before="60" w:after="60"/>
              <w:jc w:val="center"/>
            </w:pPr>
            <w:r w:rsidRPr="001423AC">
              <w:t>IS THE RISK ADEQUATELY CONTROLLED?</w:t>
            </w:r>
          </w:p>
        </w:tc>
        <w:tc>
          <w:tcPr>
            <w:tcW w:w="3800" w:type="dxa"/>
            <w:tcBorders>
              <w:bottom w:val="nil"/>
            </w:tcBorders>
            <w:vAlign w:val="center"/>
          </w:tcPr>
          <w:p w14:paraId="245A73DC" w14:textId="77777777" w:rsidR="00B46F77" w:rsidRPr="001423AC" w:rsidRDefault="00B46F77" w:rsidP="003A1D80">
            <w:pPr>
              <w:spacing w:before="60" w:after="60"/>
              <w:jc w:val="center"/>
            </w:pPr>
            <w:r w:rsidRPr="001423AC">
              <w:t>WHAT FURTHER ACTION IS NEEDED TO CONTROL THE RISK?</w:t>
            </w:r>
          </w:p>
        </w:tc>
      </w:tr>
      <w:tr w:rsidR="00B46F77" w:rsidRPr="001423AC" w14:paraId="1F424CD8" w14:textId="77777777" w:rsidTr="001423AC">
        <w:tc>
          <w:tcPr>
            <w:tcW w:w="3799" w:type="dxa"/>
            <w:tcBorders>
              <w:top w:val="nil"/>
            </w:tcBorders>
          </w:tcPr>
          <w:p w14:paraId="662DA91B" w14:textId="77777777" w:rsidR="00B46F77" w:rsidRPr="001423AC" w:rsidRDefault="00B46F77" w:rsidP="003A1D80">
            <w:pPr>
              <w:spacing w:before="60" w:after="60"/>
              <w:rPr>
                <w:i/>
              </w:rPr>
            </w:pPr>
            <w:r w:rsidRPr="001423AC">
              <w:rPr>
                <w:i/>
              </w:rPr>
              <w:t>List significant hazards which may result in serious harm or affect several people.</w:t>
            </w:r>
          </w:p>
        </w:tc>
        <w:tc>
          <w:tcPr>
            <w:tcW w:w="3800" w:type="dxa"/>
            <w:tcBorders>
              <w:top w:val="nil"/>
            </w:tcBorders>
          </w:tcPr>
          <w:p w14:paraId="00BD5C8F" w14:textId="77777777" w:rsidR="00B46F77" w:rsidRPr="001423AC" w:rsidRDefault="00B46F77" w:rsidP="003A1D80">
            <w:pPr>
              <w:spacing w:before="60" w:after="60"/>
              <w:rPr>
                <w:i/>
              </w:rPr>
            </w:pPr>
            <w:r w:rsidRPr="001423AC">
              <w:rPr>
                <w:i/>
              </w:rPr>
              <w:t>List groups of people who are especially at risk from the significant hazards identified.</w:t>
            </w:r>
          </w:p>
        </w:tc>
        <w:tc>
          <w:tcPr>
            <w:tcW w:w="3800" w:type="dxa"/>
            <w:tcBorders>
              <w:top w:val="nil"/>
            </w:tcBorders>
          </w:tcPr>
          <w:p w14:paraId="7B949510" w14:textId="77777777" w:rsidR="00B46F77" w:rsidRPr="001423AC" w:rsidRDefault="00B46F77" w:rsidP="003A1D80">
            <w:pPr>
              <w:spacing w:before="60" w:after="60"/>
              <w:rPr>
                <w:i/>
              </w:rPr>
            </w:pPr>
            <w:r w:rsidRPr="001423AC">
              <w:rPr>
                <w:i/>
              </w:rPr>
              <w:t>List existing controls or note where the information may be found (</w:t>
            </w:r>
            <w:proofErr w:type="gramStart"/>
            <w:r w:rsidRPr="001423AC">
              <w:rPr>
                <w:i/>
              </w:rPr>
              <w:t>e</w:t>
            </w:r>
            <w:r w:rsidR="00C3177E">
              <w:rPr>
                <w:i/>
              </w:rPr>
              <w:t>.</w:t>
            </w:r>
            <w:r w:rsidRPr="001423AC">
              <w:rPr>
                <w:i/>
              </w:rPr>
              <w:t>g</w:t>
            </w:r>
            <w:r w:rsidR="00C3177E">
              <w:rPr>
                <w:i/>
              </w:rPr>
              <w:t>.</w:t>
            </w:r>
            <w:proofErr w:type="gramEnd"/>
            <w:r w:rsidRPr="001423AC">
              <w:rPr>
                <w:i/>
              </w:rPr>
              <w:t xml:space="preserve"> information, instruction training, systems or procedures).</w:t>
            </w:r>
          </w:p>
        </w:tc>
        <w:tc>
          <w:tcPr>
            <w:tcW w:w="3800" w:type="dxa"/>
            <w:tcBorders>
              <w:top w:val="nil"/>
            </w:tcBorders>
          </w:tcPr>
          <w:p w14:paraId="0E279315" w14:textId="77777777" w:rsidR="00B46F77" w:rsidRPr="001423AC" w:rsidRDefault="00B46F77" w:rsidP="003A1D80">
            <w:pPr>
              <w:spacing w:before="60" w:after="60"/>
              <w:rPr>
                <w:i/>
              </w:rPr>
            </w:pPr>
            <w:r w:rsidRPr="001423AC">
              <w:rPr>
                <w:i/>
              </w:rPr>
              <w:t>List the risks that are not adequately controlled and proposed action where it is reasonably practical to do more.</w:t>
            </w:r>
          </w:p>
        </w:tc>
      </w:tr>
      <w:tr w:rsidR="00B46F77" w:rsidRPr="001423AC" w14:paraId="275A9FB0" w14:textId="77777777" w:rsidTr="001423AC">
        <w:tc>
          <w:tcPr>
            <w:tcW w:w="3799" w:type="dxa"/>
            <w:tcBorders>
              <w:top w:val="nil"/>
            </w:tcBorders>
          </w:tcPr>
          <w:p w14:paraId="4D8AC77F" w14:textId="77777777" w:rsidR="00B46F77" w:rsidRPr="001423AC" w:rsidRDefault="00B46F77" w:rsidP="003A1D80">
            <w:pPr>
              <w:spacing w:before="60" w:after="60"/>
            </w:pPr>
            <w:r w:rsidRPr="001423AC">
              <w:t>Children at risk of radicalisation at school via the internet – low risk.</w:t>
            </w:r>
          </w:p>
          <w:p w14:paraId="6014227C" w14:textId="77777777" w:rsidR="00B46F77" w:rsidRPr="001423AC" w:rsidRDefault="00B46F77" w:rsidP="003A1D80">
            <w:pPr>
              <w:spacing w:before="60" w:after="60"/>
            </w:pPr>
            <w:r w:rsidRPr="001423AC">
              <w:t>Children at risk of radicalisation in school environment – low risk.</w:t>
            </w:r>
          </w:p>
          <w:p w14:paraId="7F7BD698" w14:textId="77777777" w:rsidR="00B46F77" w:rsidRPr="001423AC" w:rsidRDefault="00B46F77" w:rsidP="003A1D80">
            <w:pPr>
              <w:spacing w:before="60" w:after="60"/>
            </w:pPr>
            <w:r w:rsidRPr="001423AC">
              <w:t>Children at risk of radicalisation at home/in the community – low risk due to age of children.</w:t>
            </w:r>
          </w:p>
          <w:p w14:paraId="4CE48678" w14:textId="77777777" w:rsidR="00B46F77" w:rsidRPr="001423AC" w:rsidRDefault="00B46F77" w:rsidP="003A1D80">
            <w:pPr>
              <w:spacing w:before="60" w:after="60"/>
            </w:pPr>
            <w:r w:rsidRPr="001423AC">
              <w:t>Staff at risk of radicalisation at school – low risk.</w:t>
            </w:r>
          </w:p>
          <w:p w14:paraId="7607902B" w14:textId="77777777" w:rsidR="00B46F77" w:rsidRPr="001423AC" w:rsidRDefault="00B46F77" w:rsidP="003A1D80">
            <w:pPr>
              <w:spacing w:before="60" w:after="60"/>
            </w:pPr>
            <w:r w:rsidRPr="001423AC">
              <w:t>Governors at risk of radicalisation at school – low risk.</w:t>
            </w:r>
          </w:p>
          <w:p w14:paraId="1B32B503" w14:textId="77777777" w:rsidR="00B46F77" w:rsidRPr="001423AC" w:rsidRDefault="00B46F77" w:rsidP="003A1D80">
            <w:pPr>
              <w:spacing w:before="60" w:after="60"/>
            </w:pPr>
            <w:r w:rsidRPr="001423AC">
              <w:t>Parents/Carers and older siblings at risk of radicalisation at school – medium risk.</w:t>
            </w:r>
          </w:p>
          <w:p w14:paraId="03570371" w14:textId="77777777" w:rsidR="00B46F77" w:rsidRPr="001423AC" w:rsidRDefault="00B46F77" w:rsidP="003A1D80">
            <w:pPr>
              <w:spacing w:before="60" w:after="60"/>
            </w:pPr>
            <w:r w:rsidRPr="001423AC">
              <w:t>Visitors at risk of radicalisation at school – medium risk.</w:t>
            </w:r>
          </w:p>
        </w:tc>
        <w:tc>
          <w:tcPr>
            <w:tcW w:w="3800" w:type="dxa"/>
            <w:tcBorders>
              <w:top w:val="nil"/>
            </w:tcBorders>
          </w:tcPr>
          <w:p w14:paraId="3C2BC73D" w14:textId="77777777" w:rsidR="00B46F77" w:rsidRPr="001423AC" w:rsidRDefault="00B46F77" w:rsidP="003A1D80">
            <w:pPr>
              <w:spacing w:before="60" w:after="60"/>
            </w:pPr>
            <w:r w:rsidRPr="001423AC">
              <w:t>Children, families, staff, Governors</w:t>
            </w:r>
            <w:r w:rsidRPr="001423AC">
              <w:br/>
            </w:r>
          </w:p>
          <w:p w14:paraId="76874A0C" w14:textId="77777777" w:rsidR="00B46F77" w:rsidRPr="001423AC" w:rsidRDefault="00B46F77" w:rsidP="003A1D80">
            <w:pPr>
              <w:spacing w:before="60" w:after="60"/>
            </w:pPr>
            <w:r w:rsidRPr="001423AC">
              <w:t>Children, families, staff, Governors</w:t>
            </w:r>
            <w:r w:rsidRPr="001423AC">
              <w:br/>
            </w:r>
          </w:p>
          <w:p w14:paraId="3F3094DD" w14:textId="77777777" w:rsidR="00B46F77" w:rsidRPr="001423AC" w:rsidRDefault="00B46F77" w:rsidP="003A1D80">
            <w:pPr>
              <w:spacing w:before="60" w:after="60"/>
            </w:pPr>
            <w:r w:rsidRPr="001423AC">
              <w:t>Children, families</w:t>
            </w:r>
            <w:r w:rsidRPr="001423AC">
              <w:br/>
            </w:r>
            <w:r w:rsidRPr="001423AC">
              <w:br/>
            </w:r>
          </w:p>
          <w:p w14:paraId="45CBA858" w14:textId="77777777" w:rsidR="00B46F77" w:rsidRPr="001423AC" w:rsidRDefault="00B46F77" w:rsidP="003A1D80">
            <w:pPr>
              <w:spacing w:before="60" w:after="60"/>
            </w:pPr>
            <w:r w:rsidRPr="001423AC">
              <w:t>Staff, families, Governors</w:t>
            </w:r>
            <w:r w:rsidRPr="001423AC">
              <w:br/>
            </w:r>
          </w:p>
          <w:p w14:paraId="31060B71" w14:textId="77777777" w:rsidR="00B46F77" w:rsidRPr="001423AC" w:rsidRDefault="00B46F77" w:rsidP="003A1D80">
            <w:pPr>
              <w:spacing w:before="60" w:after="60"/>
            </w:pPr>
            <w:r w:rsidRPr="001423AC">
              <w:t>Governors</w:t>
            </w:r>
            <w:r w:rsidRPr="001423AC">
              <w:br/>
            </w:r>
          </w:p>
          <w:p w14:paraId="4FF1AEDD" w14:textId="77777777" w:rsidR="00B46F77" w:rsidRPr="001423AC" w:rsidRDefault="00B46F77" w:rsidP="00DE01A2">
            <w:pPr>
              <w:spacing w:before="120" w:after="60"/>
            </w:pPr>
            <w:r w:rsidRPr="001423AC">
              <w:t>Staff, families, Governors</w:t>
            </w:r>
            <w:r w:rsidRPr="001423AC">
              <w:br/>
            </w:r>
            <w:r w:rsidRPr="001423AC">
              <w:br/>
              <w:t>Visitors, staff, children, families, Governors</w:t>
            </w:r>
          </w:p>
          <w:p w14:paraId="05CE32B3" w14:textId="77777777" w:rsidR="00B46F77" w:rsidRPr="001423AC" w:rsidRDefault="00B46F77" w:rsidP="003A1D80">
            <w:pPr>
              <w:spacing w:before="60" w:after="60"/>
            </w:pPr>
          </w:p>
        </w:tc>
        <w:tc>
          <w:tcPr>
            <w:tcW w:w="3800" w:type="dxa"/>
            <w:tcBorders>
              <w:top w:val="nil"/>
            </w:tcBorders>
          </w:tcPr>
          <w:p w14:paraId="527BAB68" w14:textId="77777777" w:rsidR="00B46F77" w:rsidRPr="001423AC" w:rsidRDefault="00B46F77" w:rsidP="00DE01A2">
            <w:pPr>
              <w:spacing w:before="60" w:after="60"/>
              <w:jc w:val="both"/>
            </w:pPr>
            <w:r w:rsidRPr="001423AC">
              <w:t>Safeguarding procedures to protect the children are well established.  Policies and guidance support staff to protect the children.</w:t>
            </w:r>
          </w:p>
          <w:p w14:paraId="6D6B9F54" w14:textId="77777777" w:rsidR="00B46F77" w:rsidRPr="001423AC" w:rsidRDefault="00B46F77" w:rsidP="00DE01A2">
            <w:pPr>
              <w:spacing w:before="60" w:after="60"/>
              <w:jc w:val="both"/>
            </w:pPr>
            <w:r w:rsidRPr="001423AC">
              <w:t>IT firewalls prevent children accessing inappropriate sites on the internet.  E-safety awareness.</w:t>
            </w:r>
          </w:p>
          <w:p w14:paraId="54CC3E98" w14:textId="77777777" w:rsidR="00B46F77" w:rsidRPr="001423AC" w:rsidRDefault="00B46F77" w:rsidP="00DE01A2">
            <w:pPr>
              <w:spacing w:before="60" w:after="60"/>
              <w:jc w:val="both"/>
            </w:pPr>
            <w:r w:rsidRPr="001423AC">
              <w:t>Staff have received relevant training to safeguard children.  All staff every three years</w:t>
            </w:r>
            <w:r w:rsidR="00C3177E">
              <w:t xml:space="preserve"> with annual refresher on Basic Awareness</w:t>
            </w:r>
            <w:r w:rsidRPr="001423AC">
              <w:t>.</w:t>
            </w:r>
          </w:p>
          <w:p w14:paraId="3A8A2868" w14:textId="77777777" w:rsidR="00B46F77" w:rsidRPr="001423AC" w:rsidRDefault="00B46F77" w:rsidP="00DE01A2">
            <w:pPr>
              <w:spacing w:before="60" w:after="60"/>
              <w:jc w:val="both"/>
            </w:pPr>
            <w:r w:rsidRPr="001423AC">
              <w:t xml:space="preserve">Designated </w:t>
            </w:r>
            <w:r w:rsidR="00DE01A2">
              <w:t>Leads</w:t>
            </w:r>
            <w:r w:rsidRPr="001423AC">
              <w:t xml:space="preserve"> – training every two years plus specific focused training.  Safer Recruitment training – Headteacher, </w:t>
            </w:r>
            <w:r w:rsidR="00DE01A2">
              <w:t xml:space="preserve">Office Manager, </w:t>
            </w:r>
            <w:r w:rsidR="001423AC">
              <w:t xml:space="preserve">Chair of </w:t>
            </w:r>
            <w:r w:rsidRPr="001423AC">
              <w:t>Governors</w:t>
            </w:r>
            <w:r w:rsidR="00DE01A2">
              <w:t xml:space="preserve"> and Vice Chair of Governors</w:t>
            </w:r>
            <w:r w:rsidRPr="001423AC">
              <w:t>.</w:t>
            </w:r>
          </w:p>
          <w:p w14:paraId="613CF9CB" w14:textId="77777777" w:rsidR="00B46F77" w:rsidRPr="001423AC" w:rsidRDefault="00B46F77" w:rsidP="00DE01A2">
            <w:pPr>
              <w:spacing w:before="60" w:after="60"/>
              <w:jc w:val="both"/>
            </w:pPr>
            <w:r w:rsidRPr="001423AC">
              <w:t>Appropriate DBS checks and vetting procedures, school guidance.</w:t>
            </w:r>
          </w:p>
          <w:p w14:paraId="7B47BCAE" w14:textId="77777777" w:rsidR="00B46F77" w:rsidRPr="001423AC" w:rsidRDefault="00B46F77" w:rsidP="00DE01A2">
            <w:pPr>
              <w:spacing w:before="60" w:after="60"/>
              <w:jc w:val="both"/>
            </w:pPr>
            <w:r w:rsidRPr="001423AC">
              <w:t>Mission statement, school ethos, curriculum, whole school initiatives (for example, Prevention of Bullying etc).</w:t>
            </w:r>
          </w:p>
          <w:p w14:paraId="0A1E5A8C" w14:textId="77777777" w:rsidR="00B46F77" w:rsidRPr="001423AC" w:rsidRDefault="00B46F77" w:rsidP="00DE01A2">
            <w:pPr>
              <w:spacing w:before="60" w:after="60"/>
              <w:jc w:val="both"/>
            </w:pPr>
            <w:r w:rsidRPr="001423AC">
              <w:t>Promoting British Values</w:t>
            </w:r>
            <w:r w:rsidR="00DE01A2">
              <w:t xml:space="preserve"> and Gospel Values</w:t>
            </w:r>
            <w:r w:rsidRPr="001423AC">
              <w:t>.</w:t>
            </w:r>
          </w:p>
          <w:p w14:paraId="49845FBC" w14:textId="77777777" w:rsidR="00B46F77" w:rsidRPr="001423AC" w:rsidRDefault="00B46F77" w:rsidP="00DE01A2">
            <w:pPr>
              <w:spacing w:before="60" w:after="60"/>
              <w:jc w:val="both"/>
            </w:pPr>
            <w:r w:rsidRPr="001423AC">
              <w:t>Good home/school links including open door policy for parents/carers to come into school.</w:t>
            </w:r>
          </w:p>
        </w:tc>
        <w:tc>
          <w:tcPr>
            <w:tcW w:w="3800" w:type="dxa"/>
            <w:tcBorders>
              <w:top w:val="nil"/>
            </w:tcBorders>
          </w:tcPr>
          <w:p w14:paraId="765995F2" w14:textId="77777777" w:rsidR="00B46F77" w:rsidRPr="001423AC" w:rsidRDefault="00B46F77" w:rsidP="003A1D80">
            <w:pPr>
              <w:spacing w:before="60" w:after="60"/>
            </w:pPr>
            <w:r w:rsidRPr="001423AC">
              <w:t>Policies reviewed and revised.</w:t>
            </w:r>
            <w:r w:rsidRPr="001423AC">
              <w:br/>
              <w:t>Maintain firewall and e-safety updates.</w:t>
            </w:r>
          </w:p>
          <w:p w14:paraId="65DA5F45" w14:textId="77777777" w:rsidR="00B46F77" w:rsidRPr="001423AC" w:rsidRDefault="00B46F77" w:rsidP="003A1D80">
            <w:pPr>
              <w:spacing w:before="60" w:after="60"/>
            </w:pPr>
            <w:r w:rsidRPr="001423AC">
              <w:t>Staff safeguarding training – updated every 3 years.</w:t>
            </w:r>
          </w:p>
          <w:p w14:paraId="0585CBBD" w14:textId="77777777" w:rsidR="00B46F77" w:rsidRPr="001423AC" w:rsidRDefault="00B46F77" w:rsidP="003A1D80">
            <w:pPr>
              <w:spacing w:before="60" w:after="60"/>
            </w:pPr>
            <w:r w:rsidRPr="001423AC">
              <w:t>Review training – including WRAP (Workshops Raising Awareness around Prevent) as available.</w:t>
            </w:r>
          </w:p>
          <w:p w14:paraId="78E5B3D3" w14:textId="77777777" w:rsidR="00B46F77" w:rsidRPr="001423AC" w:rsidRDefault="00B46F77" w:rsidP="003A1D80">
            <w:pPr>
              <w:spacing w:before="60" w:after="60"/>
            </w:pPr>
            <w:r w:rsidRPr="001423AC">
              <w:t xml:space="preserve">All students and </w:t>
            </w:r>
            <w:proofErr w:type="gramStart"/>
            <w:r w:rsidRPr="001423AC">
              <w:t>visitors</w:t>
            </w:r>
            <w:proofErr w:type="gramEnd"/>
            <w:r w:rsidRPr="001423AC">
              <w:t xml:space="preserve"> complete induction and access all relevant policies and procedures.</w:t>
            </w:r>
          </w:p>
          <w:p w14:paraId="1F309F43" w14:textId="77777777" w:rsidR="00B46F77" w:rsidRPr="001423AC" w:rsidRDefault="00B46F77" w:rsidP="003A1D80">
            <w:pPr>
              <w:spacing w:before="60" w:after="60"/>
            </w:pPr>
            <w:r w:rsidRPr="001423AC">
              <w:t>Ensure all visitors are appropriately supervised.</w:t>
            </w:r>
          </w:p>
        </w:tc>
      </w:tr>
    </w:tbl>
    <w:p w14:paraId="5AACEE50" w14:textId="77777777" w:rsidR="00B46F77" w:rsidRPr="001423AC" w:rsidRDefault="00B46F77">
      <w:pPr>
        <w:rPr>
          <w:rFonts w:ascii="Times New Roman" w:hAnsi="Times New Roman" w:cs="Times New Roman"/>
          <w:sz w:val="24"/>
          <w:szCs w:val="24"/>
        </w:rPr>
      </w:pPr>
    </w:p>
    <w:sectPr w:rsidR="00B46F77" w:rsidRPr="001423AC" w:rsidSect="001423AC">
      <w:pgSz w:w="16838" w:h="11906" w:orient="landscape"/>
      <w:pgMar w:top="1440" w:right="1440"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176D" w14:textId="77777777" w:rsidR="004826B8" w:rsidRDefault="004826B8" w:rsidP="001423AC">
      <w:pPr>
        <w:spacing w:after="0" w:line="240" w:lineRule="auto"/>
      </w:pPr>
      <w:r>
        <w:separator/>
      </w:r>
    </w:p>
  </w:endnote>
  <w:endnote w:type="continuationSeparator" w:id="0">
    <w:p w14:paraId="732F39B7" w14:textId="77777777" w:rsidR="004826B8" w:rsidRDefault="004826B8" w:rsidP="0014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FFF2" w14:textId="77777777" w:rsidR="004826B8" w:rsidRDefault="004826B8" w:rsidP="001423AC">
      <w:pPr>
        <w:spacing w:after="0" w:line="240" w:lineRule="auto"/>
      </w:pPr>
      <w:r>
        <w:separator/>
      </w:r>
    </w:p>
  </w:footnote>
  <w:footnote w:type="continuationSeparator" w:id="0">
    <w:p w14:paraId="420DAF64" w14:textId="77777777" w:rsidR="004826B8" w:rsidRDefault="004826B8" w:rsidP="001423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3C"/>
    <w:rsid w:val="001423AC"/>
    <w:rsid w:val="0014520F"/>
    <w:rsid w:val="0024143C"/>
    <w:rsid w:val="002D000B"/>
    <w:rsid w:val="004826B8"/>
    <w:rsid w:val="008C0AA6"/>
    <w:rsid w:val="00AC5ACB"/>
    <w:rsid w:val="00B46F77"/>
    <w:rsid w:val="00C3177E"/>
    <w:rsid w:val="00C8797B"/>
    <w:rsid w:val="00DE01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38A4"/>
  <w15:docId w15:val="{7877D342-A98E-4805-992C-9ACDC549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4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AC5ACB"/>
    <w:rPr>
      <w:color w:val="0000FF"/>
      <w:u w:val="single"/>
    </w:rPr>
  </w:style>
  <w:style w:type="paragraph" w:styleId="Title">
    <w:name w:val="Title"/>
    <w:aliases w:val=" Char Char Char5, Char Char"/>
    <w:basedOn w:val="Normal"/>
    <w:link w:val="TitleChar1"/>
    <w:qFormat/>
    <w:rsid w:val="00B46F77"/>
    <w:pPr>
      <w:spacing w:after="0" w:line="240" w:lineRule="auto"/>
      <w:jc w:val="center"/>
    </w:pPr>
    <w:rPr>
      <w:rFonts w:ascii="Times New Roman" w:eastAsia="Times New Roman" w:hAnsi="Times New Roman" w:cs="Times New Roman"/>
      <w:b/>
      <w:sz w:val="20"/>
      <w:szCs w:val="20"/>
      <w:lang w:eastAsia="en-US"/>
    </w:rPr>
  </w:style>
  <w:style w:type="character" w:customStyle="1" w:styleId="TitleChar">
    <w:name w:val="Title Char"/>
    <w:basedOn w:val="DefaultParagraphFont"/>
    <w:uiPriority w:val="10"/>
    <w:rsid w:val="00B46F77"/>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 Char Char Char5 Char, Char Char Char"/>
    <w:link w:val="Title"/>
    <w:rsid w:val="00B46F77"/>
    <w:rPr>
      <w:rFonts w:ascii="Times New Roman" w:eastAsia="Times New Roman" w:hAnsi="Times New Roman" w:cs="Times New Roman"/>
      <w:b/>
      <w:sz w:val="20"/>
      <w:szCs w:val="20"/>
      <w:lang w:eastAsia="en-US"/>
    </w:rPr>
  </w:style>
  <w:style w:type="table" w:styleId="TableGrid">
    <w:name w:val="Table Grid"/>
    <w:basedOn w:val="TableNormal"/>
    <w:rsid w:val="00B46F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3AC"/>
    <w:rPr>
      <w:rFonts w:ascii="Tahoma" w:hAnsi="Tahoma" w:cs="Tahoma"/>
      <w:sz w:val="16"/>
      <w:szCs w:val="16"/>
    </w:rPr>
  </w:style>
  <w:style w:type="paragraph" w:styleId="Header">
    <w:name w:val="header"/>
    <w:basedOn w:val="Normal"/>
    <w:link w:val="HeaderChar"/>
    <w:uiPriority w:val="99"/>
    <w:unhideWhenUsed/>
    <w:rsid w:val="00142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3AC"/>
  </w:style>
  <w:style w:type="paragraph" w:styleId="Footer">
    <w:name w:val="footer"/>
    <w:basedOn w:val="Normal"/>
    <w:link w:val="FooterChar"/>
    <w:uiPriority w:val="99"/>
    <w:unhideWhenUsed/>
    <w:rsid w:val="00142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2971">
      <w:bodyDiv w:val="1"/>
      <w:marLeft w:val="0"/>
      <w:marRight w:val="0"/>
      <w:marTop w:val="0"/>
      <w:marBottom w:val="0"/>
      <w:divBdr>
        <w:top w:val="none" w:sz="0" w:space="0" w:color="auto"/>
        <w:left w:val="none" w:sz="0" w:space="0" w:color="auto"/>
        <w:bottom w:val="none" w:sz="0" w:space="0" w:color="auto"/>
        <w:right w:val="none" w:sz="0" w:space="0" w:color="auto"/>
      </w:divBdr>
      <w:divsChild>
        <w:div w:id="77019294">
          <w:marLeft w:val="0"/>
          <w:marRight w:val="0"/>
          <w:marTop w:val="0"/>
          <w:marBottom w:val="0"/>
          <w:divBdr>
            <w:top w:val="none" w:sz="0" w:space="0" w:color="auto"/>
            <w:left w:val="none" w:sz="0" w:space="0" w:color="auto"/>
            <w:bottom w:val="none" w:sz="0" w:space="0" w:color="auto"/>
            <w:right w:val="none" w:sz="0" w:space="0" w:color="auto"/>
          </w:divBdr>
          <w:divsChild>
            <w:div w:id="275676646">
              <w:marLeft w:val="0"/>
              <w:marRight w:val="0"/>
              <w:marTop w:val="0"/>
              <w:marBottom w:val="0"/>
              <w:divBdr>
                <w:top w:val="none" w:sz="0" w:space="0" w:color="auto"/>
                <w:left w:val="none" w:sz="0" w:space="0" w:color="auto"/>
                <w:bottom w:val="none" w:sz="0" w:space="0" w:color="auto"/>
                <w:right w:val="none" w:sz="0" w:space="0" w:color="auto"/>
              </w:divBdr>
              <w:divsChild>
                <w:div w:id="1863662520">
                  <w:marLeft w:val="0"/>
                  <w:marRight w:val="0"/>
                  <w:marTop w:val="0"/>
                  <w:marBottom w:val="0"/>
                  <w:divBdr>
                    <w:top w:val="none" w:sz="0" w:space="0" w:color="auto"/>
                    <w:left w:val="none" w:sz="0" w:space="0" w:color="auto"/>
                    <w:bottom w:val="none" w:sz="0" w:space="0" w:color="auto"/>
                    <w:right w:val="none" w:sz="0" w:space="0" w:color="auto"/>
                  </w:divBdr>
                  <w:divsChild>
                    <w:div w:id="1272858158">
                      <w:marLeft w:val="0"/>
                      <w:marRight w:val="0"/>
                      <w:marTop w:val="0"/>
                      <w:marBottom w:val="0"/>
                      <w:divBdr>
                        <w:top w:val="none" w:sz="0" w:space="0" w:color="auto"/>
                        <w:left w:val="none" w:sz="0" w:space="0" w:color="auto"/>
                        <w:bottom w:val="none" w:sz="0" w:space="0" w:color="auto"/>
                        <w:right w:val="none" w:sz="0" w:space="0" w:color="auto"/>
                      </w:divBdr>
                      <w:divsChild>
                        <w:div w:id="1964269153">
                          <w:marLeft w:val="0"/>
                          <w:marRight w:val="0"/>
                          <w:marTop w:val="0"/>
                          <w:marBottom w:val="0"/>
                          <w:divBdr>
                            <w:top w:val="none" w:sz="0" w:space="0" w:color="auto"/>
                            <w:left w:val="none" w:sz="0" w:space="0" w:color="auto"/>
                            <w:bottom w:val="none" w:sz="0" w:space="0" w:color="auto"/>
                            <w:right w:val="none" w:sz="0" w:space="0" w:color="auto"/>
                          </w:divBdr>
                          <w:divsChild>
                            <w:div w:id="2016762192">
                              <w:marLeft w:val="0"/>
                              <w:marRight w:val="0"/>
                              <w:marTop w:val="0"/>
                              <w:marBottom w:val="0"/>
                              <w:divBdr>
                                <w:top w:val="none" w:sz="0" w:space="0" w:color="auto"/>
                                <w:left w:val="none" w:sz="0" w:space="0" w:color="auto"/>
                                <w:bottom w:val="none" w:sz="0" w:space="0" w:color="auto"/>
                                <w:right w:val="none" w:sz="0" w:space="0" w:color="auto"/>
                              </w:divBdr>
                              <w:divsChild>
                                <w:div w:id="516038328">
                                  <w:marLeft w:val="0"/>
                                  <w:marRight w:val="0"/>
                                  <w:marTop w:val="0"/>
                                  <w:marBottom w:val="0"/>
                                  <w:divBdr>
                                    <w:top w:val="none" w:sz="0" w:space="0" w:color="auto"/>
                                    <w:left w:val="none" w:sz="0" w:space="0" w:color="auto"/>
                                    <w:bottom w:val="none" w:sz="0" w:space="0" w:color="auto"/>
                                    <w:right w:val="none" w:sz="0" w:space="0" w:color="auto"/>
                                  </w:divBdr>
                                  <w:divsChild>
                                    <w:div w:id="803546372">
                                      <w:marLeft w:val="0"/>
                                      <w:marRight w:val="0"/>
                                      <w:marTop w:val="0"/>
                                      <w:marBottom w:val="0"/>
                                      <w:divBdr>
                                        <w:top w:val="none" w:sz="0" w:space="0" w:color="auto"/>
                                        <w:left w:val="none" w:sz="0" w:space="0" w:color="auto"/>
                                        <w:bottom w:val="none" w:sz="0" w:space="0" w:color="auto"/>
                                        <w:right w:val="none" w:sz="0" w:space="0" w:color="auto"/>
                                      </w:divBdr>
                                      <w:divsChild>
                                        <w:div w:id="7835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534532">
      <w:bodyDiv w:val="1"/>
      <w:marLeft w:val="0"/>
      <w:marRight w:val="0"/>
      <w:marTop w:val="0"/>
      <w:marBottom w:val="0"/>
      <w:divBdr>
        <w:top w:val="none" w:sz="0" w:space="0" w:color="auto"/>
        <w:left w:val="none" w:sz="0" w:space="0" w:color="auto"/>
        <w:bottom w:val="none" w:sz="0" w:space="0" w:color="auto"/>
        <w:right w:val="none" w:sz="0" w:space="0" w:color="auto"/>
      </w:divBdr>
      <w:divsChild>
        <w:div w:id="224029142">
          <w:marLeft w:val="0"/>
          <w:marRight w:val="0"/>
          <w:marTop w:val="0"/>
          <w:marBottom w:val="0"/>
          <w:divBdr>
            <w:top w:val="none" w:sz="0" w:space="0" w:color="auto"/>
            <w:left w:val="none" w:sz="0" w:space="0" w:color="auto"/>
            <w:bottom w:val="none" w:sz="0" w:space="0" w:color="auto"/>
            <w:right w:val="none" w:sz="0" w:space="0" w:color="auto"/>
          </w:divBdr>
          <w:divsChild>
            <w:div w:id="955134933">
              <w:marLeft w:val="0"/>
              <w:marRight w:val="0"/>
              <w:marTop w:val="0"/>
              <w:marBottom w:val="0"/>
              <w:divBdr>
                <w:top w:val="none" w:sz="0" w:space="0" w:color="auto"/>
                <w:left w:val="none" w:sz="0" w:space="0" w:color="auto"/>
                <w:bottom w:val="none" w:sz="0" w:space="0" w:color="auto"/>
                <w:right w:val="none" w:sz="0" w:space="0" w:color="auto"/>
              </w:divBdr>
              <w:divsChild>
                <w:div w:id="1027222576">
                  <w:marLeft w:val="0"/>
                  <w:marRight w:val="0"/>
                  <w:marTop w:val="0"/>
                  <w:marBottom w:val="0"/>
                  <w:divBdr>
                    <w:top w:val="none" w:sz="0" w:space="0" w:color="auto"/>
                    <w:left w:val="none" w:sz="0" w:space="0" w:color="auto"/>
                    <w:bottom w:val="none" w:sz="0" w:space="0" w:color="auto"/>
                    <w:right w:val="none" w:sz="0" w:space="0" w:color="auto"/>
                  </w:divBdr>
                  <w:divsChild>
                    <w:div w:id="1134834109">
                      <w:marLeft w:val="0"/>
                      <w:marRight w:val="0"/>
                      <w:marTop w:val="0"/>
                      <w:marBottom w:val="0"/>
                      <w:divBdr>
                        <w:top w:val="none" w:sz="0" w:space="0" w:color="auto"/>
                        <w:left w:val="none" w:sz="0" w:space="0" w:color="auto"/>
                        <w:bottom w:val="none" w:sz="0" w:space="0" w:color="auto"/>
                        <w:right w:val="none" w:sz="0" w:space="0" w:color="auto"/>
                      </w:divBdr>
                      <w:divsChild>
                        <w:div w:id="1467507894">
                          <w:marLeft w:val="0"/>
                          <w:marRight w:val="0"/>
                          <w:marTop w:val="0"/>
                          <w:marBottom w:val="0"/>
                          <w:divBdr>
                            <w:top w:val="none" w:sz="0" w:space="0" w:color="auto"/>
                            <w:left w:val="none" w:sz="0" w:space="0" w:color="auto"/>
                            <w:bottom w:val="none" w:sz="0" w:space="0" w:color="auto"/>
                            <w:right w:val="none" w:sz="0" w:space="0" w:color="auto"/>
                          </w:divBdr>
                          <w:divsChild>
                            <w:div w:id="1971400382">
                              <w:marLeft w:val="0"/>
                              <w:marRight w:val="0"/>
                              <w:marTop w:val="0"/>
                              <w:marBottom w:val="0"/>
                              <w:divBdr>
                                <w:top w:val="none" w:sz="0" w:space="0" w:color="auto"/>
                                <w:left w:val="none" w:sz="0" w:space="0" w:color="auto"/>
                                <w:bottom w:val="none" w:sz="0" w:space="0" w:color="auto"/>
                                <w:right w:val="none" w:sz="0" w:space="0" w:color="auto"/>
                              </w:divBdr>
                              <w:divsChild>
                                <w:div w:id="216210777">
                                  <w:marLeft w:val="0"/>
                                  <w:marRight w:val="0"/>
                                  <w:marTop w:val="0"/>
                                  <w:marBottom w:val="0"/>
                                  <w:divBdr>
                                    <w:top w:val="none" w:sz="0" w:space="0" w:color="auto"/>
                                    <w:left w:val="none" w:sz="0" w:space="0" w:color="auto"/>
                                    <w:bottom w:val="none" w:sz="0" w:space="0" w:color="auto"/>
                                    <w:right w:val="none" w:sz="0" w:space="0" w:color="auto"/>
                                  </w:divBdr>
                                  <w:divsChild>
                                    <w:div w:id="2008482683">
                                      <w:marLeft w:val="0"/>
                                      <w:marRight w:val="0"/>
                                      <w:marTop w:val="0"/>
                                      <w:marBottom w:val="0"/>
                                      <w:divBdr>
                                        <w:top w:val="none" w:sz="0" w:space="0" w:color="auto"/>
                                        <w:left w:val="none" w:sz="0" w:space="0" w:color="auto"/>
                                        <w:bottom w:val="none" w:sz="0" w:space="0" w:color="auto"/>
                                        <w:right w:val="none" w:sz="0" w:space="0" w:color="auto"/>
                                      </w:divBdr>
                                      <w:divsChild>
                                        <w:div w:id="642153297">
                                          <w:marLeft w:val="0"/>
                                          <w:marRight w:val="0"/>
                                          <w:marTop w:val="0"/>
                                          <w:marBottom w:val="0"/>
                                          <w:divBdr>
                                            <w:top w:val="none" w:sz="0" w:space="0" w:color="auto"/>
                                            <w:left w:val="none" w:sz="0" w:space="0" w:color="auto"/>
                                            <w:bottom w:val="none" w:sz="0" w:space="0" w:color="auto"/>
                                            <w:right w:val="none" w:sz="0" w:space="0" w:color="auto"/>
                                          </w:divBdr>
                                          <w:divsChild>
                                            <w:div w:id="112596938">
                                              <w:marLeft w:val="0"/>
                                              <w:marRight w:val="0"/>
                                              <w:marTop w:val="0"/>
                                              <w:marBottom w:val="0"/>
                                              <w:divBdr>
                                                <w:top w:val="none" w:sz="0" w:space="0" w:color="auto"/>
                                                <w:left w:val="none" w:sz="0" w:space="0" w:color="auto"/>
                                                <w:bottom w:val="none" w:sz="0" w:space="0" w:color="auto"/>
                                                <w:right w:val="none" w:sz="0" w:space="0" w:color="auto"/>
                                              </w:divBdr>
                                              <w:divsChild>
                                                <w:div w:id="271599327">
                                                  <w:marLeft w:val="0"/>
                                                  <w:marRight w:val="0"/>
                                                  <w:marTop w:val="0"/>
                                                  <w:marBottom w:val="0"/>
                                                  <w:divBdr>
                                                    <w:top w:val="none" w:sz="0" w:space="0" w:color="auto"/>
                                                    <w:left w:val="none" w:sz="0" w:space="0" w:color="auto"/>
                                                    <w:bottom w:val="none" w:sz="0" w:space="0" w:color="auto"/>
                                                    <w:right w:val="none" w:sz="0" w:space="0" w:color="auto"/>
                                                  </w:divBdr>
                                                  <w:divsChild>
                                                    <w:div w:id="303580489">
                                                      <w:marLeft w:val="0"/>
                                                      <w:marRight w:val="0"/>
                                                      <w:marTop w:val="0"/>
                                                      <w:marBottom w:val="0"/>
                                                      <w:divBdr>
                                                        <w:top w:val="none" w:sz="0" w:space="0" w:color="auto"/>
                                                        <w:left w:val="none" w:sz="0" w:space="0" w:color="auto"/>
                                                        <w:bottom w:val="none" w:sz="0" w:space="0" w:color="auto"/>
                                                        <w:right w:val="none" w:sz="0" w:space="0" w:color="auto"/>
                                                      </w:divBdr>
                                                      <w:divsChild>
                                                        <w:div w:id="1425035357">
                                                          <w:marLeft w:val="0"/>
                                                          <w:marRight w:val="0"/>
                                                          <w:marTop w:val="0"/>
                                                          <w:marBottom w:val="0"/>
                                                          <w:divBdr>
                                                            <w:top w:val="none" w:sz="0" w:space="0" w:color="auto"/>
                                                            <w:left w:val="none" w:sz="0" w:space="0" w:color="auto"/>
                                                            <w:bottom w:val="none" w:sz="0" w:space="0" w:color="auto"/>
                                                            <w:right w:val="none" w:sz="0" w:space="0" w:color="auto"/>
                                                          </w:divBdr>
                                                          <w:divsChild>
                                                            <w:div w:id="678701061">
                                                              <w:marLeft w:val="0"/>
                                                              <w:marRight w:val="0"/>
                                                              <w:marTop w:val="0"/>
                                                              <w:marBottom w:val="0"/>
                                                              <w:divBdr>
                                                                <w:top w:val="none" w:sz="0" w:space="0" w:color="auto"/>
                                                                <w:left w:val="none" w:sz="0" w:space="0" w:color="auto"/>
                                                                <w:bottom w:val="none" w:sz="0" w:space="0" w:color="auto"/>
                                                                <w:right w:val="none" w:sz="0" w:space="0" w:color="auto"/>
                                                              </w:divBdr>
                                                              <w:divsChild>
                                                                <w:div w:id="263540626">
                                                                  <w:marLeft w:val="0"/>
                                                                  <w:marRight w:val="0"/>
                                                                  <w:marTop w:val="0"/>
                                                                  <w:marBottom w:val="0"/>
                                                                  <w:divBdr>
                                                                    <w:top w:val="none" w:sz="0" w:space="0" w:color="auto"/>
                                                                    <w:left w:val="none" w:sz="0" w:space="0" w:color="auto"/>
                                                                    <w:bottom w:val="none" w:sz="0" w:space="0" w:color="auto"/>
                                                                    <w:right w:val="none" w:sz="0" w:space="0" w:color="auto"/>
                                                                  </w:divBdr>
                                                                  <w:divsChild>
                                                                    <w:div w:id="6764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vent@cheshire.pnn.polic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Tiernan</dc:creator>
  <cp:lastModifiedBy>Faith Tiernan</cp:lastModifiedBy>
  <cp:revision>2</cp:revision>
  <dcterms:created xsi:type="dcterms:W3CDTF">2022-11-16T10:33:00Z</dcterms:created>
  <dcterms:modified xsi:type="dcterms:W3CDTF">2022-11-16T10:33:00Z</dcterms:modified>
</cp:coreProperties>
</file>